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83" w:rsidRPr="00600683" w:rsidRDefault="00600683" w:rsidP="0060068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600683">
        <w:rPr>
          <w:rFonts w:ascii="Times New Roman" w:hAnsi="Times New Roman" w:cs="Times New Roman"/>
          <w:sz w:val="24"/>
          <w:szCs w:val="24"/>
        </w:rPr>
        <w:br/>
      </w:r>
    </w:p>
    <w:p w:rsidR="00600683" w:rsidRPr="00600683" w:rsidRDefault="00600683" w:rsidP="0060068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ДЕПАРТАМЕНТ ГОСУДАРСТВЕННОЙ ПОЛИТИКИ В СФЕРЕ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ЗАЩИТЫ ПРАВ ДЕТЕЙ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ПИСЬМО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от 29 декабря 2025 г. N 07-7490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 РЕКОМЕНДАЦИЯХ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 соответствии с пунктом 2.2.1 протокола заседания Государственного антинаркотического комитета от 19 декабря 2024 г. N 55 (далее - Протокол) Минпросвещения России в целях методического сопровождения внедрения Межведомственного </w:t>
      </w:r>
      <w:hyperlink r:id="rId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антинаркотической профилактической деятельности, утвержденного Протоколом (далее - Стандарт), разработаны: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применения Межведомственного стандарта антинаркотической профилактической деятельности в работе исполнительных органов субъектов Российской Федерации, осуществляющих государственное управление в сфере образования, и подведомственных организаций Минпросвещения России (далее - порядок применения);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hyperlink w:anchor="P8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"Организация деятельности образовательных организаций, направленной на профилактику употребления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веществ, пропаганду здорового образа жизни среди обучающихся (на основе применения положений межведомственного стандарта антинаркотической профилактической деятельности)" (далее - методические рекомендации).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6">
        <w:proofErr w:type="gramStart"/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применения и методические </w:t>
      </w:r>
      <w:hyperlink w:anchor="P8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адресованы руководителям, советникам директоров по воспитанию и взаимодействию с детскими общественными объединениями, социальным педагогам, классным руководителям и иным педагогическим работникам общеобразовательных организаций, профессиональных образовательных организаций, образовательных организаций высшего образования.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Минпросвещения России направляет </w:t>
      </w:r>
      <w:hyperlink w:anchor="P2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применения и методические </w:t>
      </w:r>
      <w:hyperlink w:anchor="P8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для организации профилактической и воспитательной работы в общеобразовательных организациях, профессиональных образовательных организациях, образовательных организациях высшего образования, направленной на профилактику раннего вовлечения обучающихся в употребление наркотических средств, психотропных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веществ, формирование культуры здорового образа жизни, противодействие участию обучающихся в незаконном обороте наркотиков, с учетом применения положений </w:t>
      </w:r>
      <w:hyperlink r:id="rId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00683" w:rsidRPr="00600683" w:rsidRDefault="00600683" w:rsidP="006006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Л.П.ФАЛЬКОВСКАЯ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Приложение</w:t>
      </w:r>
    </w:p>
    <w:p w:rsidR="00600683" w:rsidRPr="00600683" w:rsidRDefault="00600683" w:rsidP="006006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600683">
        <w:rPr>
          <w:rFonts w:ascii="Times New Roman" w:hAnsi="Times New Roman" w:cs="Times New Roman"/>
          <w:sz w:val="24"/>
          <w:szCs w:val="24"/>
        </w:rPr>
        <w:t>ПОРЯДОК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ПРИМЕНЕНИЯ МЕЖВЕДОМСТВЕННОГО СТАНДАРТА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lastRenderedPageBreak/>
        <w:t>АНТИНАРКОТИЧЕСКОЙ</w:t>
      </w:r>
      <w:proofErr w:type="gramEnd"/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ПРОФИЛАКТИЧЕСКОЙ ДЕЯТЕЛЬНОСТИ В РАБОТЕ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ИСПОЛНИТЕЛЬНЫХ</w:t>
      </w:r>
      <w:proofErr w:type="gramEnd"/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ОРГАНОВ СУБЪЕКТОВ РОССИЙСКОЙ ФЕДЕРАЦИИ, ОСУЩЕСТВЛЯЮЩИХ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ГОСУДАРСТВЕННОЕ УПРАВЛЕНИЕ В СФЕРЕ ОБРАЗОВАНИЯ,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 ПОДВЕДОМСТВЕННЫХ ОРГАНИЗАЦИЙ МИНПРОСВЕЩЕНИЯ РОССИИ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hyperlink r:id="rId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антинаркотической профилактической деятельности утвержден решением Государственного антинаркотического комитета 19 декабря 2024 года (протокол заседания N 55) (далее - Стандарт). Пунктом 2.2 указанного протокола федеральным органам исполнительной власти рекомендована разработка порядка применения и методическое сопровождение внедрения </w:t>
      </w:r>
      <w:hyperlink r:id="rId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профилактическую работу органов государственной власти в субъектах Российской Федерации и подведомственных организаций по направлениям деятельности.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Настоящий порядок применения </w:t>
      </w:r>
      <w:hyperlink r:id="rId1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определяет структуру и последовательность действий по сопровождению внедрения положений Стандарта в целях его применения в практической деятельности исполнительных органов субъектов Российской Федерации, осуществляющих государственное управление в сфере образования, подведомственных и иных образовательных организациях. Определяет направления взаимодействия, в том числе межведомственного, по внедрению и применению положений </w:t>
      </w:r>
      <w:hyperlink r:id="rId1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региональных системах образования, образовательных организациях.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Порядок применения </w:t>
      </w:r>
      <w:hyperlink r:id="rId1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включает содержательных блока, соответствующих уровням организации публичной власти: федеральный (организационно-методический), региональный (организация внедрения на уровне субъекта Российской Федерации) и местный (внедрение в практическую деятельность образовательных организаций).</w:t>
      </w:r>
    </w:p>
    <w:p w:rsidR="00600683" w:rsidRPr="00600683" w:rsidRDefault="00600683" w:rsidP="0060068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I. Федеральный (организационно-методический) блок</w:t>
      </w:r>
    </w:p>
    <w:p w:rsidR="00600683" w:rsidRPr="00600683" w:rsidRDefault="00600683" w:rsidP="0060068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 рамках данного содержательного блока Минпросвещения России осуществляются мероприятия по внедрению положений </w:t>
      </w:r>
      <w:hyperlink r:id="rId1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региональные системы образования в целях осуществления методического сопровождения внедрения Стандарта в их деятельность. На федеральном уровне обеспечено проведение следующих мероприятий: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hyperlink r:id="rId1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адрес исполнительных органов субъектов Российской Федерации, осуществляющих государственное управление в сфере образования, разъяснение ключевых положений стандарта (</w:t>
      </w:r>
      <w:hyperlink r:id="rId1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Минпросвещения России от 19 февраля 2025 г. N 07-687); ссылка на размещение </w:t>
      </w:r>
      <w:hyperlink r:id="rId1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"Интернет" (далее - сеть Интернет): </w:t>
      </w:r>
      <w:hyperlink r:id="rId1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https://fcprc.ru/media/media/behavior/Межведомственный_стандарт_профилактики_2025.pdf</w:t>
        </w:r>
      </w:hyperlink>
      <w:r w:rsidRPr="0060068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проведение установочного обучающего семинара по вопросам применения положений </w:t>
      </w:r>
      <w:hyperlink r:id="rId1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работе образовательных организаций по профилактике незаконного употребления наркотических средств и психотропных веществ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обучающихся (далее - Семинар). В ходе Семинара, организованного Минпросвещения России 26 февраля 2025 г., обозначен ряд организационных моментов, связанных с необходимостью проведения мероприятий по внедрению </w:t>
      </w:r>
      <w:hyperlink r:id="rId1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субъектах Российский Федерации, освещены особенности применения содержания Стандарта в работе образовательных организаций; ссылка в сети Интернет на запись и материалы Семинара: </w:t>
      </w:r>
      <w:hyperlink r:id="rId2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https://fcprc.ru/news/260225</w:t>
        </w:r>
      </w:hyperlink>
      <w:r w:rsidRPr="00600683">
        <w:rPr>
          <w:rFonts w:ascii="Times New Roman" w:hAnsi="Times New Roman" w:cs="Times New Roman"/>
          <w:sz w:val="24"/>
          <w:szCs w:val="24"/>
        </w:rPr>
        <w:t>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разработка методических </w:t>
      </w:r>
      <w:hyperlink w:anchor="P8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"Организация деятельности образовательных организаций, направленной на профилактику употребления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веществ, пропаганду здорового образа жизни среди обучающихся (на основе применения положений межведомственного стандарта антинаркотической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профилактической деятельности)" (далее - Методические рекомендации) в целях организации профилактической и воспитательной работы в общеобразовательных и профессиональных образовательных организациях, направленной на профилактику раннего вовлечения обучающихся в употребление наркотических средств, психотропных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веществ.</w:t>
      </w:r>
      <w:proofErr w:type="gramEnd"/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II. Организация внедрения на уровне субъекта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Данный содержательный блок характеризуется совокупностью проводимых мероприятий и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организационных мер на уровне исполнительных органов субъектов Российской Федерации, осуществляющих государственное управление в сфере образования: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организация межведомственных мероприятий по вопросам сопровождения внедрения </w:t>
      </w:r>
      <w:hyperlink r:id="rId2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и применения его положений в деятельности образовательных организаций;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обеспечение применения положений </w:t>
      </w:r>
      <w:hyperlink r:id="rId2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части системы образования в рамках мероприятий межведомственного характера, например, при рассмотрении вопросов, сопряженных с профилактикой раннего вовлечения обучающихся в употребление наркотических средств, психотропных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веществ, на заседаниях коллегиальных органов, таких как региональные и территориальные комиссии по делам несовершеннолетних и защите их прав, антинаркотические комиссии в субъектах Российской Федерации и муниципальных образованиях, иных региональных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(муниципальных) органов, выполняющих роль субъектов профилактики безнадзорности и правонарушений несовершеннолетних;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учет положений </w:t>
      </w:r>
      <w:hyperlink r:id="rId2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 разработке новых и/или внесении изменений в существующие нормативные документы (алгоритмы, планы взаимодействия, комплексы мер), направленные на осуществление профилактической работы в субъекте Российской Федерации;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учет положений </w:t>
      </w:r>
      <w:hyperlink r:id="rId2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 разработке на уровне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субъекта Российской Федерации собственных методических рекомендаций/памяток/информационных материалов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для специалистов и обучающихся образовательных организаций;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включение вопросов содержания и применения положений </w:t>
      </w:r>
      <w:hyperlink r:id="rId2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программы повышения квалификации (или их тематические модули) для руководителей и заместителей руководителей образовательных организаций, педагогических работников (педагогов-психологов (психологов в сфере образования), социальных педагогов, классных руководителей, педагогов дополнительного образования, иных);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учет положений </w:t>
      </w:r>
      <w:hyperlink r:id="rId2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 осуществлении экспертной деятельности, например, при подготовке экспертных позиций в случае отбора профилактического контента для работы с обучающимися как внутри образовательной организации ее педагогическими работниками, так и при взаимодействии с внешними специалистами, например, представителями общественных, некоммерческих организаций.</w:t>
      </w:r>
      <w:proofErr w:type="gramEnd"/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III. Внедрение в практическую деятельность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Этап характеризуется непосредственным применением положений </w:t>
      </w:r>
      <w:hyperlink r:id="rId2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практической профилактической деятельности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, включает в себя: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ознакомление педагогических работников с положениями </w:t>
      </w:r>
      <w:hyperlink r:id="rId2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и Методическими </w:t>
      </w:r>
      <w:hyperlink w:anchor="P8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рекомендациями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на общих информационных мероприятиях, в том числе межведомственного характера, таких как: педагогические советы,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и семинары для педагогов образовательных организаций, профессиональные (методические)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объединения, мастерские педагогов-психологов, социальных педагогов, классных руководителей;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обеспечение участия педагогических работников в мероприятиях, направленных на повышение профессиональных компетенций, в том числе в рамках программ повышения квалификации, в модули которых включены вопросы применения положений </w:t>
      </w:r>
      <w:hyperlink r:id="rId2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>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применение положений </w:t>
      </w:r>
      <w:hyperlink r:id="rId3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деятельности педагогических работников, реализующих программы профилактической работы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Необходимо провести работу по соотнесению содержания планируемых профилактических мероприятий/программ с матрицей </w:t>
      </w:r>
      <w:hyperlink r:id="rId3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(в соответствии с целевой группой обучающихся) и положениями </w:t>
      </w:r>
      <w:hyperlink r:id="rId3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Главы 4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Стандарта, в которой содержатся основные характеристики целевых групп, блоки диагностики и общие рекомендации при проведении профилактических мероприятий. Особое внимание на этом этапе следует обратить на специфические для каждой целевой группы ограничения (запреты) в профилактической работе, определенные в </w:t>
      </w:r>
      <w:hyperlink r:id="rId3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>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учет положений </w:t>
      </w:r>
      <w:hyperlink r:id="rId3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при осуществлении экспертной деятельности, например, при определении экспертных позиций в случае отбора профилактического контента для работы с обучающимися, осуществляемой как внутри образовательной организации ее педагогическими работниками, так и при взаимодействии с внешними специалистами, например, представителями общественных, некоммерческих организаций.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Таким образом, следование вышеописанному порядку практического применения положений </w:t>
      </w:r>
      <w:hyperlink r:id="rId3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направлено на повышение эффективности внедрения </w:t>
      </w:r>
      <w:hyperlink r:id="rId3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работу региональных систем образования и образовательных организаций.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"ЦЕНТР ЗАЩИТЫ ПРАВ И ИНТЕРЕСОВ ДЕТЕЙ"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ОРГАНИЗАЦИЯ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ДЕЯТЕЛЬНОСТИ ОБРАЗОВАТЕЛЬНЫХ ОРГАНИЗАЦИЙ, НАПРАВЛЕННОЙ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НА ПРОФИЛАКТИКУ УПОТРЕБЛЕНИЯ ПСИХОАКТИВНЫХ ВЕЩЕСТВ,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ПРОПАГАНДУ ЗДОРОВОГО ОБРАЗА ЖИЗНИ СРЕДИ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(на основе применения положений межведомственного стандарта</w:t>
      </w:r>
      <w:proofErr w:type="gramEnd"/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антинаркотической профилактической деятельности)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 w:rsidRPr="00600683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Методические рекомендации подготовлены в рамках реализации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государственного задания ФГБУ "Центр защиты прав и интересов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детей" на 2025 год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подготовлены в целях организации профилактической и воспитательной работы в общеобразовательных и профессиональных образовательных организациях, направленной на профилактику раннего вовлечения обучающихся в употребление наркотических средств, психотропных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веществ, формирование культуры здорового образа жизни, противодействие участию обучающихся в незаконном обороте наркотиков, с учетом применения положений межведомственного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стандарта антинаркотической профилактической деятельности.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Методические рекомендации адресованы руководителям, советникам директора по воспитанию и взаимодействию с детскими общественными объединениями, социальным педагогам, классным руководителям и иным педагогическим работникам общеобразовательных и профессиональных образовательных организаций в субъектах Российской Федерации.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Введение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Формирование в обществе осознанного негативного отношения к незаконному потреблению наркотиков и участию в их незаконным обороте является одной из стратегических целей, обозначенной в </w:t>
      </w:r>
      <w:hyperlink r:id="rId3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 на период до 2030 года &lt;1&gt; (далее - Стратегия).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</w:t>
      </w:r>
      <w:hyperlink r:id="rId3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 ноября 2020 г. N 733.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Среди основных стратегических задач </w:t>
      </w:r>
      <w:hyperlink r:id="rId3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>, связанных напрямую с задачами профилактической деятельности в образовательных организациях, отмечается: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Профилактика и раннее выявление незаконного потребления наркотиков, согласно </w:t>
      </w:r>
      <w:hyperlink r:id="rId4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>, является одним из направлений антинаркотической деятельности и осуществляется путем реализации следующих мер: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развития инфраструктуры, форм и методов первичной профилактики вовлечения обучающихся в незаконное потребление наркотиков,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включения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воспитания граждан, в особенности детей и молодежи;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683">
        <w:rPr>
          <w:rFonts w:ascii="Times New Roman" w:hAnsi="Times New Roman" w:cs="Times New Roman"/>
          <w:sz w:val="24"/>
          <w:szCs w:val="24"/>
        </w:rPr>
        <w:t>уделения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разработки и внедрения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экспертизы профилактических программ, реализуемых общественными и некоммерческими организациями.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 целях научно-методического сопровождения реализации </w:t>
      </w:r>
      <w:hyperlink r:id="rId4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в части включения в число показателей системы мониторинга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оценки состояния профилактической деятельности и ее эффективности впервые был разработан научно обоснованный Межведомственный </w:t>
      </w:r>
      <w:hyperlink r:id="rId4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антинаркотической профилактической деятельности (утвержден на заседании Государственного антинаркотического комитета 15 декабря 2024 года, протокол N 55) (далее - Межведомственный стандарт, Стандарт).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Межведомственный </w:t>
      </w:r>
      <w:hyperlink r:id="rId4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разработан в целях выработки основных, единых в своем содержании подходов к профилактике незаконного потребления и оборота наркотиков и определения основных требований, предъявляемых к такой деятельности.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4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от 8 января 1998 г. N 3-ФЗ "О наркотических средствах и психотропных веществах" (далее - Федеральный закон о наркотических средствах) нормативно закреплено понятие профилактики незаконного потребления наркотических средств и психотропных веществ, наркомании, под которой понимается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</w:t>
      </w:r>
      <w:hyperlink r:id="rId4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(статья 1)</w:t>
        </w:r>
      </w:hyperlink>
      <w:r w:rsidRPr="006006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Одновременно Федеральный </w:t>
      </w:r>
      <w:hyperlink r:id="rId4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 наркотических средствах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</w:t>
      </w:r>
      <w:hyperlink r:id="rId4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(пункт 2 статьи 4)</w:t>
        </w:r>
      </w:hyperlink>
      <w:r w:rsidRPr="006006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Минпросвещения России в рамках межведомственной работы над содержанием </w:t>
      </w:r>
      <w:hyperlink r:id="rId4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были внесены предложения для определения единых требований к осуществлению антинаркотической профилактической деятельности в части системы образования. При определении содержания, в первую очередь, ориентиром послужили уже действующие в системе образования подходы к деятельности по профилактике вовлечения обучающихся в употребление наркотических средств, психотропных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 (далее -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вещества, ПАВ), с опорой на существующие нормативные документы; учитывалось актуальное методическое сопровождение антинаркотической профилактической работы.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 в образовательной среде выступает компонентом общей системы предупреждения вовлечения населения в употребление наркотиков и иных ПАВ, пропаганды и формирования культуры здорового образа жизни в обществе, а также формирования в обществе нетерпимого отношения к незаконному потреблению наркотиков и участию в их незаконном обороте.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В ее основу концептуально заложена парадигма минимизации (до полного исключения) "факторов риска" вовлечения в употребление ПАВ (внутренние (индивидуально-личностные) и внешние факторы (воздействие социальной среды и межличностных отношений)), способные повысить риск вовлечения человека в употребление ПАВ, путем формирования, развития и усиления влияния "факторов защиты" (внутренние и внешние факторы, способные нейтрализовать действие факторов риска вовлечения в употребление наркотиков и иных ПАВ).</w:t>
      </w:r>
      <w:proofErr w:type="gramEnd"/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Подходы к организации профилактической деятельности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 образовательной среде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Базовые подходы к организации профилактической деятельности в образовательной среде определены в </w:t>
      </w:r>
      <w:hyperlink r:id="rId4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Концепции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профилактики употребления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 в образовательной среде на период до 2025 года (утв. Минпросвещения России 15 июня 2021 года) (далее - Концепция профилактики употребления ПАВ).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Основным структурным и содержательным компонентом системы профилактики употребления ПАВ в образовательной среде является профилактическая деятельность образовательной организации. Ее содержание определяется общими целями и задачами профилактики, как системы комплексного воздействия на условия и факторы жизни обучающихся, связанные с риском вовлечения в употребление наркотиков и иных ПАВ, участия в незаконном обороте наркотиков.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 образовательной организации представляет собой комплексную систему организации процесса обучения и воспитания обучающихся, обеспечивающую снижение риска вовлечения в употребление ПАВ за счет расширения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социальных компетенций, формирования личностных свойств и качеств обучающихся, направленных на принятие ценностей здорового и безопасного образа жизни, повышение правового самосознания и устойчивости к негативным влияниям среды.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Профилактика вовлечения обучающихся в употребления наркотиков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 в образовательной среде - это комплекс социальных, образовательных, психологических и медицинских воздействий, направленных на выявление, устранение/нейтрализацию причин и условий, способствующих вовлечению обучающихся в употребление наркотиков и иных ПАВ; на предупреждение развития и ликвидацию негативных личностных, социальных и медицинских последствий употребления наркотиков и иных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веществ (далее - профилактическая деятельность).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Цели профилактической деятельности в образовательной среде определены в сфере: формирования устойчивых антинаркотических установок, законопослушного поведения у детей, подростков и молодежи посредством комплексной системы воспитательной, профилактической и просветительской работы; создания безопасной и благоприятной образовательной среды, свободной от факторов, способствующих вовлечению обучающихся в употребление наркотиков и иных ПАВ.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Ключевым аспектом всей системы профилактики употребления ПАВ в образовательной среде является понимание, что эффективность профилактической работы напрямую связана с возможностями образовательной организации, которые во многом превосходят другие социальные институты, включая возможности профилактики в семье. Система образования имеет профессиональный, организационный ресурс, а также сфера ее социального влияния позволяет обеспечивать комплексное, системное воздействие на целый ряд социальных групп, прежде всего несовершеннолетних и молодежь,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следовательно, вносить существенный вклад в формирование культуры здорового и безопасного образа жизни у подрастающего поколения. При этом важно сформировать компетентную психолого-педагогическую позицию у каждого педагогического работника, междисциплинарной команды в отношении понимания устройства самого образовательного процесса, уклада образовательной организации, как пространства, имеющего собственное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профилактирующее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содержание.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Не менее значимым является аспект соответствия профилактической деятельности возрастным особенностям обучающихся, современным тенденциям подростковых и молодежных сообществ, в том числе с учетом активного взаимодействия в социальных сетях (цифровой среде), что обеспечивает корректное, гибкое воздействие на формирование высокой сопротивляемости негативным явлениям как ключевому компоненту ценностно-смысловой сферы личности.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Кроме того, высокий уровень компетентности педагогических работников, родителей (законных представителей) непосредственно в вопросах профилактики зависимостей, включая их первые признаки, технологии помощи при раннем выявлении рисков, в том числе использования результатов социально-психологического тестирования обучающихся &lt;2&gt; как способа раннего выявления "группы риска" вероятностного вовлечения в рисковое (в том числе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>) поведение, обеспечивает системную оценку дефицитов и ресурсов образовательной среды, среды межличностного взаимодействия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, а также формирует целевые ориентиры организации профилактической деятельности в данном направлении.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5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 20 февраля 2020 г. N 59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Важным аспектом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понимания сущности профилактики употребления ПАВ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в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образовательной среде является ее прямая связь с организацией процесса обучения и воспитания обучающихся.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Статья 41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"Охрана здоровья обучающихся" Федерального закона от 29 декабря 2012 г. N 273-ФЗ "Об образовании в Российской Федерации" (далее - Федеральный закон об образовании) определяет, что охрана здоровья обучающихся включает в себя: "пропаганду и обучение навыкам здорового образа жизни; профилактику и запрещение курения табака или потребления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веществ". А образовательные организации при реализации образовательных программ создают условия для охраны здоровья обучающихся, в том числе "обеспечивают проведение санитарно-гигиенических, профилактических и оздоровительных мероприятий, проводят обучение и воспитание в сфере охраны здоровья граждан в Российской Федерации".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Вопросы профилактики употребления наркотиков и иных ПАВ, а также напрямую сопряженные с ними вопросы формирования культуры здорового и безопасного образа жизни, с необходимостью включены в федеральные образовательные программы, как в рамках учебных предметов, так и рамках воспитательной деятельности, и представлены мерами неспецифической (не прямой) и специфической профилактики.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Так, например, отдельные элементы профилактического содержания раскрываются в рамках учебного предмета "Окружающий мир" на уровне начального общего образования, или в рамках учебных предметов "Основы безопасности жизнедеятельности и защиты Родины", "Биология" на уровне основного общего образования и т.д.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Осознание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в быту и реальной жизни заложены в личностные результаты освоения программ начального (отдельные элементы), основного и среднего общего образования и достигаются в ходе обучения в единстве учебной и воспитательной деятельности.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Ключевое в понимании подходов системы образования к профилактике раннего вовлечения в употребление наркотиков и иных ПАВ заключается в том, что системная профилактика, как отмечалось ранее, напрямую связана с воспитательной деятельностью, включая определение результатов воспитания в соответствии с уровнем образования, и это отражено, согласно Федеральному </w:t>
      </w:r>
      <w:hyperlink r:id="rId5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об образовании, в федеральных рабочих программах воспитания и календарных планах воспитательной работы, которые с 2023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года являются неотъемлемой частью федеральных образовательных программ.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При планировании системной воспитательной работы следует опираться на положения федеральных рабочих программ воспитания, включенных в федеральные образовательные программы </w:t>
      </w:r>
      <w:hyperlink r:id="rId5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начального общего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основного общего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среднего общего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образования &lt;3&gt;, и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 среднего профессионального образования, примерных программ воспитания и примерных календарных планов воспитательной работы &lt;4&gt; (далее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- рабочие программы воспитания).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Рабочая программа воспитания образовательной организации направлена на развитие личности обучающихся, в том числе духовно-нравственное развитие, укрепление психического здоровья и физическое воспитание, в соответствии с целевыми ориентирами воспитания, на достижение которых должна быть направлена деятельность педагогического коллектива, и реализуется в единстве учебной и воспитательной деятельности, осуществляемой образовательной организацией совместно с семьей и другими институтами воспитания.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lastRenderedPageBreak/>
        <w:t xml:space="preserve">&lt;3&gt; </w:t>
      </w:r>
      <w:hyperlink r:id="rId5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образования"; </w:t>
      </w:r>
      <w:hyperlink r:id="rId5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образования"; </w:t>
      </w:r>
      <w:hyperlink r:id="rId5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&lt;4&gt; Примерная рабочая программа воспитания для образовательных организаций, реализующих программы среднего профессионального образования [Электронный ресурс]. - Режим доступа: https://институтвоспитания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ф/programmy-vospitaniya/spo/programma-vospitaniya/.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Содержание рабочей программы воспитания образовательной организации в части организации воспитательной работы, направленной на физическое воспитание, формирование культуры здоровья и эмоционального благополучия, призвано обеспечивать формирование представлений о современных угрозах для жизни и здоровья людей, оказывать содействие формированию у обучающихся убежденности в необходимости выбора здорового образа жизни, о вреде употребления наркотиков, алкоголя и табака и т.д.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Воспитательный потенциал образовательной организации в части реализации профилактической деятельности имеет сквозную линию и задействован при реализации различных модулей рабочей программы воспитания, например, таких как "урочная деятельность", "классное руководство", "основные школьные дела", "воспитательные мероприятия", "взаимодействие с родителями (законными представителями)", и иных, с ключевым акцентом на модуль "профилактика и безопасность".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Таким образом, содержание профилактики "зашито" в предметные результаты обучения в рамках различных предметных областей, в требования к личностным результатам освоения образовательных программ в федеральных государственных образовательных стандартах, соотносится напрямую с целевыми ориентирами результатов воспитания.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По сути - профилактика вовлечения в употребление ПАВ - это процесс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просоциальных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ценностей, реализующийся как поступательное, поэтапное и сообразное возрасту и уровню развития обучающегося педагогическое воздействие, направленное изначально на формирование базовой нормативности в поведении: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от формирования социально значимых навыков бережного отношения к физическому здоровью, овладение основами личной и общественной гигиены, безопасного поведения в быту (на уровне начального общего образования);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через развитие социально значимых отношений: понимания ценности жизни и здоровья, значения личных усилий в сохранении и укреплении здоровья; неприятие употребления наркотиков и иных ПАВ, понимание последствий такого поведения, способность адаптироваться к меняющимся условиям и стрессовым ситуациям (уровень основного общего образования);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до применения опыта социально значимых дел, выражающегося в практической деятельности, демонстрирующих принятие ценностей жизни, здоровья и безопасности, проявление сознательного и обоснованного неприятия употребления табака, алкоголя, наркотиков, деструктивного поведения в обществе; сознательное управление своим эмоциональным состоянием и т.д. (на уровне среднего общего и профессионального образования).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При реализации технологий профилактики, обозначенных в </w:t>
      </w:r>
      <w:hyperlink r:id="rId5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Концепции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профилактики употребления ПАВ, следует придерживаться методологических принципов, определенных в рамках: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lastRenderedPageBreak/>
        <w:t>системно-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подхода, нацеленного на развитие субъектной позиции личности обучающегося, умеющей ставить цели, решать задачи и отвечать за результаты своей деятельности;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ресурсного подхода, основанного на этом создании условий для продуктивного взаимодействия всех субъектов единого воспитательного пространства в целях удовлетворения интересов и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обучающихся в личностном росте и творческом развитии, чтобы их человеческие ресурсы (духовные, когнитивные, коммуникативные и др.) стали определяющими в процессе совершенствования воспитательной системы образовательной организации;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педагогики сотрудничества,</w:t>
      </w:r>
      <w:bookmarkStart w:id="2" w:name="_GoBack"/>
      <w:bookmarkEnd w:id="2"/>
      <w:r w:rsidRPr="00600683">
        <w:rPr>
          <w:rFonts w:ascii="Times New Roman" w:hAnsi="Times New Roman" w:cs="Times New Roman"/>
          <w:sz w:val="24"/>
          <w:szCs w:val="24"/>
        </w:rPr>
        <w:t xml:space="preserve"> основанной на реализации совместной развивающей деятельности взрослых и детей, на основе установки доверительных отношений, взаимопонимания и взаимопроникновения в духовный мир друг друга, совместного анализа хода и результатов этой деятельности.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Целевыми ориентирами профилактической деятельности образовательной организации выступают: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формирование и закрепление у обучающихся негативного отношения ко всем формам употребления наркотиков и иных ПАВ как опасного для здоровья и социального статуса поведения;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формирование универсальных навыков и компетенций, обеспечивающих возможность реализовывать свои потребности социально значимыми способами с учетом личностных ресурсов, в том числе путем их развития и укрепления.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При реализации профилактической деятельности педагогическим работникам важно принимать профессиональную позицию, связанную с пониманием, что свое профилактическое воздействие и воспитательный потенциал может иметь каждая ситуация, в которую вовлечен обучающийся. Для полной реализации воспитательного потенциала образовательной организации, в том числе в части профилактики вовлечения в употребление наркотиков и иных ПАВ, необходимо создание такого пространства и системы взаимоотношений, в которых обучающиеся имеют возможность постоянно быть вовлеченными в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просоциальный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эмоционально-позитивный контакт как друг с другом, так и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взрослыми. Это достижимо при организации сообразной деятельности всего педагогического коллектива по созданию в образовательной организации среды принятия, дружелюбия и взаимоуважения.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И, безусловно, в профилактической деятельности, помимо непосредственного педагогического воздействия на обучающихся с целью формирования определенной модели поведения, важно акцентировать внимание и на создании благоприятных условий - безопасной среды взаимодействия и мерах ОПОСРЕДОВАННОГО воздействия на развитие индивидуальности.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Например, через реализацию программ обеспечения занятости обучающихся, включенности в спортивные занятия, дополнительное образование, общественные и волонтерские движения, иную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просоциальную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самопроявления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Также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- вовлечение обучающихся в реализацию социальных проектов, программ профилактической направленности в общеобразовательной организации и в социокультурном окружении с педагогами, родителями (законными представителями), социальными партнерами (антинаркотические, антиалкогольные, против курения и т.п.);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профилактику правонарушений, девиаций посредством организации деятельности, альтернативной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поведению - познания (путешествия), испытания себя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 xml:space="preserve">(походы, спорт), значимого общения, творчества, иной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- разработку и реализацию профилактических программ, направленных на работу как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"групп риска" формирования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аддикции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>, так и с их окружением;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- проведение коррекционно-воспитательной работы с обучающимся "групп риска" вовлечения в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наркопотребление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силами педагогического коллектива и с привлечением сторонних специалистов (психологов,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конфликтологов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>, коррекционных педагогов, работников социальных служб, правоохранительных органов и т.д.).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Основные условия эффективности профилактической деятельности образовательной организации.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Системность. Профилактическая деятельность образовательной организации реализуется в единстве учебной и воспитательной деятельности.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Интеграция. Интеграция профилактического содержания в базовые учебные программы, воспитательную внеурочную работу (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занятия, ролевые игры, дискуссии, индивидуальная работа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). Вовлечение в сферу профилактической деятельности образовательной организации семьи, ближайшего окружения, в том числе путем разработки и внедрения образовательных программ для родителей (законных представителей).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Индивидуальная обусловленность. Профилактическая деятельность ориентируется, строится и реализуется с учетом личностных особенностей обучающегося и его индивидуальной социальной ситуации развития.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Безопасность. Тщательный отбор информации и форм воздействия на обучающихся для предотвращения провоцирования интереса к наркотикам и иным ПАВ, в том числе с учетом возраста обучающихся.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Применение положений межведомственного стандарта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антинаркотической профилактической деятельности</w:t>
      </w:r>
    </w:p>
    <w:p w:rsidR="00600683" w:rsidRPr="00600683" w:rsidRDefault="00600683" w:rsidP="006006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 образовательной среде</w:t>
      </w:r>
    </w:p>
    <w:p w:rsidR="00600683" w:rsidRPr="00600683" w:rsidRDefault="00600683" w:rsidP="006006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Рассмотренные ранее подходы к организации профилактической деятельности в образовательной среде были заложены в содержание </w:t>
      </w:r>
      <w:hyperlink r:id="rId6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антинаркотической профилактической деятельности, что обеспечивает его бесшовное внедрение, делает доступным применение его положений на местах - в образовательных организациях. По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все ключевые постулаты профилактики, рекомендованные для применения в системе образования, находят свое отражение в Межведомственном </w:t>
      </w:r>
      <w:hyperlink r:id="rId6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>. Так, например.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1. Содержание профилактической деятельности в Межведомственном </w:t>
      </w:r>
      <w:hyperlink r:id="rId6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определено для трех возрастных категорий обучающихся (целевые группы - объекты профилактики) и соотносится с уровнями образования: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7 - 11 лет - уровень начального общего образования,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12 - 16 лет - уровень основного общего образования,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17 лет - 21 год - уровень среднего общего образования, профессионального образования (студенты профессиональных образовательных организаций).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Отметим, что </w:t>
      </w:r>
      <w:hyperlink r:id="rId6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- рамочный документ, относящийся к деятельности различных ведомств. Сам концепт "универсальности" Межведомственного </w:t>
      </w:r>
      <w:hyperlink r:id="rId64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требует и универсальных подходов к содержанию, определяя субъектами профилактики тех, кто оказывает профилактическое воздействие на целевые группы, объектами профилактики - тех, на кого нацелено профилактическое воздействие. Одновременно в рамках системно-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подхода, действующего в системе образования, обучающиеся являются субъектом профилактической деятельности, объектами профилактической деятельности в образовательной среде являются условия и факторы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жизни обучающихся (как внешние, так и внутренние), связанные с риском вовлечения в употребление наркотиков и иных ПАВ.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2. Ключевые принципы профилактики, заложенные в Межведомственном </w:t>
      </w:r>
      <w:hyperlink r:id="rId65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, соотносятся с положениями действующей в системе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hyperlink r:id="rId66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Концепции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профилактики употребления ПАВ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3. Характеристика целевых групп соответствует научным подходам, принятым в современной возрастной психологии, и включает в себя описание ведущей деятельности обучающегося, социальной ситуации развития, новообразований возраста, а также возрастных особенностей "группы риска".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4. Подходы к осуществлению профилактической деятельности соотносятся с принятыми в системе образования психолого-педагогическими подходами. Для каждой целевой группы (категории объектов профилактики) в </w:t>
      </w:r>
      <w:hyperlink r:id="rId67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сформулированы: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диагностический блок, где определены необходимость диагностики личностных особенностей и сферы взаимоотношений, включая маркеры поведения обучающихся;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задачи выделены на личностном уровне (умения и навыки) и уровне социальных отношений (компетенции);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общие рекомендации представлены в рамках: комплексной профилактической работы (социальные и психолого-педагогические технологии); педагогической профилактики, связанной с формированием условий; медицинской профилактики.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5. Основные результаты профилактического воздействия, выделенные в </w:t>
      </w:r>
      <w:hyperlink r:id="rId68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>, соотносятся с целевыми ориентирами воспитания, обозначенными в рабочих программах воспитания.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Ключевым элементом </w:t>
      </w:r>
      <w:hyperlink r:id="rId69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для системы образования явилась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и межведомственная согласованность в части предъявления целого ряда ограничений (запретов) к содержательным компонентам профилактической деятельности, обусловленных нормами профильного законодательства и дифференцируемых в зависимости от характеристики целевой группы - объекта профилактики.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профилактической деятельности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, как ключевого принципа в работе образовательной организации, при разработке программ профилактики, реализации отдельных мероприятий следует учитывать следующие ограничения (запреты), определенные Межведомственным </w:t>
      </w:r>
      <w:hyperlink r:id="rId70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600683">
        <w:rPr>
          <w:rFonts w:ascii="Times New Roman" w:hAnsi="Times New Roman" w:cs="Times New Roman"/>
          <w:sz w:val="24"/>
          <w:szCs w:val="24"/>
        </w:rPr>
        <w:t>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использование эмоционально-негативного содержания, элементов запугивания (например, страшные картины последствий, к которым приводит употребление наркотических средств и психотропных веществ);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демонстрация атрибутов, связанных с зависимым поведением и угрозой для жизни (иглы, кровь и т.д.);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демонстрация атрибутики криминальных субкультур;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использование нецензурной лексики, слов и фраз, унижающих человеческое достоинство, нравоучительных и менторских призывов с частицей "не";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преувеличение негативных последствий тех или иных действий, связанных с отклоняющимся поведением, предоставление ложной информации;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изображение или описание жестокости, физического или психического насилия;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изображение и детальное описание различных видов наркотиков и иных ПАВ;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>еступления, сокрытие и реализация предметов, добытых преступным путем, и т.п.);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демонстрация работы распространителей наркотиков и иных ПАВ;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имитация потребления наркотиков и иных ПАВ, принятие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ролей правонарушителей в упражнениях;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изложение в безапелляционной форме, необоснованные обобщения, использование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>неуточненной статистики;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использование провокационной риторики;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воздействие, основанное на неструктурированных диалогах.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Недопустимой мерой профилактики также является привлечение к участию в антинаркотических программах бывших наркозависимых лиц для рассказов о своем личном опыте.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Для демонстрации в целях профилактического антинаркотического воздействия допускается информационная продукция &lt;5&gt;, получившая соответствующее разрешение от уполномоченных органов власти. А именно: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&lt;5&gt; Федеральный </w:t>
      </w:r>
      <w:hyperlink r:id="rId71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2010 г. N 436-ФЗ "О защите детей от информации, причиняющей вред их здоровью и развитию".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 xml:space="preserve">в информационной продукции для детей, достигших возраста двенадцати лет, возможно использование изображений или описаний,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или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продукции при условии, что не обосновывается и не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в информационной продукции для детей, достигших возраста шестнадцати лет, допускается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Установленные Межведомственным </w:t>
      </w:r>
      <w:hyperlink r:id="rId72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ограничения (запреты) представляются ключевым элементом, требующим внимательного к нему отношения и учета в работе: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при разработке программ профилактики в образовательной организации;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при подготовке и проведении отдельных мероприятий среди обучающихся образовательных организаций в рамках профилактической деятельности;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683">
        <w:rPr>
          <w:rFonts w:ascii="Times New Roman" w:hAnsi="Times New Roman" w:cs="Times New Roman"/>
          <w:sz w:val="24"/>
          <w:szCs w:val="24"/>
        </w:rPr>
        <w:t>при определении экспертных позиций специалистов, например, в случае отбора профилактического контента для работы с обучающимися, осуществляемого как внутри образовательной организации ее педагогическими работниками, так и при взаимодействии с внешними специалистами, например, представителями общественных, некоммерческих организаций.</w:t>
      </w:r>
      <w:proofErr w:type="gramEnd"/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Заключение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Система образования Российской Федерации является активным участником деятельности по профилактике вовлечения обучающихся в употребление наркотиков и иных ПАВ, участия в их незаконном обороте. Профессиональный и организационный ресурс системы образования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обучающихся,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следовательно, вносить существенный вклад в формирование и принятие ценностей здоровья, культуры здорового и безопасного образа жизни, законопослушного поведения подрастающего поколения.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 xml:space="preserve">Выделенные в Межведомственном </w:t>
      </w:r>
      <w:hyperlink r:id="rId73">
        <w:r w:rsidRPr="00600683">
          <w:rPr>
            <w:rFonts w:ascii="Times New Roman" w:hAnsi="Times New Roman" w:cs="Times New Roman"/>
            <w:color w:val="0000FF"/>
            <w:sz w:val="24"/>
            <w:szCs w:val="24"/>
          </w:rPr>
          <w:t>стандарте</w:t>
        </w:r>
      </w:hyperlink>
      <w:r w:rsidRPr="00600683">
        <w:rPr>
          <w:rFonts w:ascii="Times New Roman" w:hAnsi="Times New Roman" w:cs="Times New Roman"/>
          <w:sz w:val="24"/>
          <w:szCs w:val="24"/>
        </w:rPr>
        <w:t xml:space="preserve"> подходы требуют внедрения в </w:t>
      </w:r>
      <w:r w:rsidRPr="00600683">
        <w:rPr>
          <w:rFonts w:ascii="Times New Roman" w:hAnsi="Times New Roman" w:cs="Times New Roman"/>
          <w:sz w:val="24"/>
          <w:szCs w:val="24"/>
        </w:rPr>
        <w:lastRenderedPageBreak/>
        <w:t xml:space="preserve">повседневную практику организации профилактической деятельности в образовательной организации, в том числе и встраивание во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внутриличностную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профессиональную позицию каждого педагогического работника, иного специалиста, осуществляющего непосредственное взаимодействие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. При этом следует понимать, что доверительное общение педагога с </w:t>
      </w:r>
      <w:proofErr w:type="gramStart"/>
      <w:r w:rsidRPr="006006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683">
        <w:rPr>
          <w:rFonts w:ascii="Times New Roman" w:hAnsi="Times New Roman" w:cs="Times New Roman"/>
          <w:sz w:val="24"/>
          <w:szCs w:val="24"/>
        </w:rPr>
        <w:t xml:space="preserve"> зачастую выступает самым эффективным инструментом профилактики, дает возможность опосредованной трансляции </w:t>
      </w:r>
      <w:proofErr w:type="spellStart"/>
      <w:r w:rsidRPr="00600683">
        <w:rPr>
          <w:rFonts w:ascii="Times New Roman" w:hAnsi="Times New Roman" w:cs="Times New Roman"/>
          <w:sz w:val="24"/>
          <w:szCs w:val="24"/>
        </w:rPr>
        <w:t>просоциального</w:t>
      </w:r>
      <w:proofErr w:type="spellEnd"/>
      <w:r w:rsidRPr="00600683">
        <w:rPr>
          <w:rFonts w:ascii="Times New Roman" w:hAnsi="Times New Roman" w:cs="Times New Roman"/>
          <w:sz w:val="24"/>
          <w:szCs w:val="24"/>
        </w:rPr>
        <w:t xml:space="preserve"> ценностного опыта, бережной осознанной корректировки внутренних убеждений обучающихся.</w:t>
      </w:r>
    </w:p>
    <w:p w:rsidR="00600683" w:rsidRPr="00600683" w:rsidRDefault="00600683" w:rsidP="00600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683">
        <w:rPr>
          <w:rFonts w:ascii="Times New Roman" w:hAnsi="Times New Roman" w:cs="Times New Roman"/>
          <w:sz w:val="24"/>
          <w:szCs w:val="24"/>
        </w:rPr>
        <w:t>Профилактическая деятельность в образовательной среде определяет весомый социальный вклад в решение государственной задачи по превенции вовлечения обучающихся в употребление наркотиков и иных ПАВ, участия в их незаконном обороте, по формированию ценностного приоритета культуры безопасного и здорового образа жизни в обществе.</w:t>
      </w:r>
    </w:p>
    <w:p w:rsidR="00600683" w:rsidRPr="00600683" w:rsidRDefault="00600683" w:rsidP="006006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0683" w:rsidRPr="00600683" w:rsidRDefault="00600683" w:rsidP="0060068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01DFC" w:rsidRPr="00600683" w:rsidRDefault="00401DFC" w:rsidP="00600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DFC" w:rsidRPr="00600683" w:rsidSect="0040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83"/>
    <w:rsid w:val="00401DFC"/>
    <w:rsid w:val="0060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0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6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0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6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OTN&amp;n=44879" TargetMode="External"/><Relationship Id="rId18" Type="http://schemas.openxmlformats.org/officeDocument/2006/relationships/hyperlink" Target="https://login.consultant.ru/link/?req=doc&amp;base=OTN&amp;n=44879" TargetMode="External"/><Relationship Id="rId26" Type="http://schemas.openxmlformats.org/officeDocument/2006/relationships/hyperlink" Target="https://login.consultant.ru/link/?req=doc&amp;base=OTN&amp;n=44879" TargetMode="External"/><Relationship Id="rId39" Type="http://schemas.openxmlformats.org/officeDocument/2006/relationships/hyperlink" Target="https://login.consultant.ru/link/?req=doc&amp;base=LAW&amp;n=443288&amp;dst=100068" TargetMode="External"/><Relationship Id="rId21" Type="http://schemas.openxmlformats.org/officeDocument/2006/relationships/hyperlink" Target="https://login.consultant.ru/link/?req=doc&amp;base=OTN&amp;n=44879" TargetMode="External"/><Relationship Id="rId34" Type="http://schemas.openxmlformats.org/officeDocument/2006/relationships/hyperlink" Target="https://login.consultant.ru/link/?req=doc&amp;base=OTN&amp;n=44879" TargetMode="External"/><Relationship Id="rId42" Type="http://schemas.openxmlformats.org/officeDocument/2006/relationships/hyperlink" Target="https://login.consultant.ru/link/?req=doc&amp;base=OTN&amp;n=44879" TargetMode="External"/><Relationship Id="rId47" Type="http://schemas.openxmlformats.org/officeDocument/2006/relationships/hyperlink" Target="https://login.consultant.ru/link/?req=doc&amp;base=LAW&amp;n=471038&amp;dst=247" TargetMode="External"/><Relationship Id="rId50" Type="http://schemas.openxmlformats.org/officeDocument/2006/relationships/hyperlink" Target="https://login.consultant.ru/link/?req=doc&amp;base=LAW&amp;n=473280" TargetMode="External"/><Relationship Id="rId55" Type="http://schemas.openxmlformats.org/officeDocument/2006/relationships/hyperlink" Target="https://login.consultant.ru/link/?req=doc&amp;base=LAW&amp;n=521365&amp;dst=100011" TargetMode="External"/><Relationship Id="rId63" Type="http://schemas.openxmlformats.org/officeDocument/2006/relationships/hyperlink" Target="https://login.consultant.ru/link/?req=doc&amp;base=OTN&amp;n=44879" TargetMode="External"/><Relationship Id="rId68" Type="http://schemas.openxmlformats.org/officeDocument/2006/relationships/hyperlink" Target="https://login.consultant.ru/link/?req=doc&amp;base=OTN&amp;n=44879" TargetMode="External"/><Relationship Id="rId7" Type="http://schemas.openxmlformats.org/officeDocument/2006/relationships/hyperlink" Target="https://login.consultant.ru/link/?req=doc&amp;base=OTN&amp;n=44879" TargetMode="External"/><Relationship Id="rId71" Type="http://schemas.openxmlformats.org/officeDocument/2006/relationships/hyperlink" Target="https://login.consultant.ru/link/?req=doc&amp;base=LAW&amp;n=5232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OTN&amp;n=44879" TargetMode="External"/><Relationship Id="rId29" Type="http://schemas.openxmlformats.org/officeDocument/2006/relationships/hyperlink" Target="https://login.consultant.ru/link/?req=doc&amp;base=OTN&amp;n=44879" TargetMode="External"/><Relationship Id="rId11" Type="http://schemas.openxmlformats.org/officeDocument/2006/relationships/hyperlink" Target="https://login.consultant.ru/link/?req=doc&amp;base=OTN&amp;n=44879" TargetMode="External"/><Relationship Id="rId24" Type="http://schemas.openxmlformats.org/officeDocument/2006/relationships/hyperlink" Target="https://login.consultant.ru/link/?req=doc&amp;base=OTN&amp;n=44879" TargetMode="External"/><Relationship Id="rId32" Type="http://schemas.openxmlformats.org/officeDocument/2006/relationships/hyperlink" Target="https://login.consultant.ru/link/?req=doc&amp;base=OTN&amp;n=44879&amp;dst=100463" TargetMode="External"/><Relationship Id="rId37" Type="http://schemas.openxmlformats.org/officeDocument/2006/relationships/hyperlink" Target="https://login.consultant.ru/link/?req=doc&amp;base=LAW&amp;n=443288&amp;dst=100067" TargetMode="External"/><Relationship Id="rId40" Type="http://schemas.openxmlformats.org/officeDocument/2006/relationships/hyperlink" Target="https://login.consultant.ru/link/?req=doc&amp;base=LAW&amp;n=443288&amp;dst=100106" TargetMode="External"/><Relationship Id="rId45" Type="http://schemas.openxmlformats.org/officeDocument/2006/relationships/hyperlink" Target="https://login.consultant.ru/link/?req=doc&amp;base=LAW&amp;n=471038&amp;dst=245" TargetMode="External"/><Relationship Id="rId53" Type="http://schemas.openxmlformats.org/officeDocument/2006/relationships/hyperlink" Target="https://login.consultant.ru/link/?req=doc&amp;base=LAW&amp;n=521368&amp;dst=100011" TargetMode="External"/><Relationship Id="rId58" Type="http://schemas.openxmlformats.org/officeDocument/2006/relationships/hyperlink" Target="https://login.consultant.ru/link/?req=doc&amp;base=LAW&amp;n=521365" TargetMode="External"/><Relationship Id="rId66" Type="http://schemas.openxmlformats.org/officeDocument/2006/relationships/hyperlink" Target="https://login.consultant.ru/link/?req=doc&amp;base=LAW&amp;n=40845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EXP&amp;n=871170" TargetMode="External"/><Relationship Id="rId23" Type="http://schemas.openxmlformats.org/officeDocument/2006/relationships/hyperlink" Target="https://login.consultant.ru/link/?req=doc&amp;base=OTN&amp;n=44879" TargetMode="External"/><Relationship Id="rId28" Type="http://schemas.openxmlformats.org/officeDocument/2006/relationships/hyperlink" Target="https://login.consultant.ru/link/?req=doc&amp;base=OTN&amp;n=44879" TargetMode="External"/><Relationship Id="rId36" Type="http://schemas.openxmlformats.org/officeDocument/2006/relationships/hyperlink" Target="https://login.consultant.ru/link/?req=doc&amp;base=OTN&amp;n=44879" TargetMode="External"/><Relationship Id="rId49" Type="http://schemas.openxmlformats.org/officeDocument/2006/relationships/hyperlink" Target="https://login.consultant.ru/link/?req=doc&amp;base=LAW&amp;n=408453" TargetMode="External"/><Relationship Id="rId57" Type="http://schemas.openxmlformats.org/officeDocument/2006/relationships/hyperlink" Target="https://login.consultant.ru/link/?req=doc&amp;base=LAW&amp;n=521364" TargetMode="External"/><Relationship Id="rId61" Type="http://schemas.openxmlformats.org/officeDocument/2006/relationships/hyperlink" Target="https://login.consultant.ru/link/?req=doc&amp;base=OTN&amp;n=44879" TargetMode="External"/><Relationship Id="rId10" Type="http://schemas.openxmlformats.org/officeDocument/2006/relationships/hyperlink" Target="https://login.consultant.ru/link/?req=doc&amp;base=OTN&amp;n=44879" TargetMode="External"/><Relationship Id="rId19" Type="http://schemas.openxmlformats.org/officeDocument/2006/relationships/hyperlink" Target="https://login.consultant.ru/link/?req=doc&amp;base=OTN&amp;n=44879" TargetMode="External"/><Relationship Id="rId31" Type="http://schemas.openxmlformats.org/officeDocument/2006/relationships/hyperlink" Target="https://login.consultant.ru/link/?req=doc&amp;base=OTN&amp;n=44879" TargetMode="External"/><Relationship Id="rId44" Type="http://schemas.openxmlformats.org/officeDocument/2006/relationships/hyperlink" Target="https://login.consultant.ru/link/?req=doc&amp;base=LAW&amp;n=471038" TargetMode="External"/><Relationship Id="rId52" Type="http://schemas.openxmlformats.org/officeDocument/2006/relationships/hyperlink" Target="https://login.consultant.ru/link/?req=doc&amp;base=LAW&amp;n=510818&amp;dst=774" TargetMode="External"/><Relationship Id="rId60" Type="http://schemas.openxmlformats.org/officeDocument/2006/relationships/hyperlink" Target="https://login.consultant.ru/link/?req=doc&amp;base=OTN&amp;n=44879" TargetMode="External"/><Relationship Id="rId65" Type="http://schemas.openxmlformats.org/officeDocument/2006/relationships/hyperlink" Target="https://login.consultant.ru/link/?req=doc&amp;base=OTN&amp;n=44879" TargetMode="External"/><Relationship Id="rId73" Type="http://schemas.openxmlformats.org/officeDocument/2006/relationships/hyperlink" Target="https://login.consultant.ru/link/?req=doc&amp;base=OTN&amp;n=44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OTN&amp;n=44879" TargetMode="External"/><Relationship Id="rId14" Type="http://schemas.openxmlformats.org/officeDocument/2006/relationships/hyperlink" Target="https://login.consultant.ru/link/?req=doc&amp;base=OTN&amp;n=44879" TargetMode="External"/><Relationship Id="rId22" Type="http://schemas.openxmlformats.org/officeDocument/2006/relationships/hyperlink" Target="https://login.consultant.ru/link/?req=doc&amp;base=OTN&amp;n=44879" TargetMode="External"/><Relationship Id="rId27" Type="http://schemas.openxmlformats.org/officeDocument/2006/relationships/hyperlink" Target="https://login.consultant.ru/link/?req=doc&amp;base=OTN&amp;n=44879" TargetMode="External"/><Relationship Id="rId30" Type="http://schemas.openxmlformats.org/officeDocument/2006/relationships/hyperlink" Target="https://login.consultant.ru/link/?req=doc&amp;base=OTN&amp;n=44879" TargetMode="External"/><Relationship Id="rId35" Type="http://schemas.openxmlformats.org/officeDocument/2006/relationships/hyperlink" Target="https://login.consultant.ru/link/?req=doc&amp;base=OTN&amp;n=44879" TargetMode="External"/><Relationship Id="rId43" Type="http://schemas.openxmlformats.org/officeDocument/2006/relationships/hyperlink" Target="https://login.consultant.ru/link/?req=doc&amp;base=OTN&amp;n=44879" TargetMode="External"/><Relationship Id="rId48" Type="http://schemas.openxmlformats.org/officeDocument/2006/relationships/hyperlink" Target="https://login.consultant.ru/link/?req=doc&amp;base=OTN&amp;n=44879" TargetMode="External"/><Relationship Id="rId56" Type="http://schemas.openxmlformats.org/officeDocument/2006/relationships/hyperlink" Target="https://login.consultant.ru/link/?req=doc&amp;base=LAW&amp;n=521368" TargetMode="External"/><Relationship Id="rId64" Type="http://schemas.openxmlformats.org/officeDocument/2006/relationships/hyperlink" Target="https://login.consultant.ru/link/?req=doc&amp;base=OTN&amp;n=44879" TargetMode="External"/><Relationship Id="rId69" Type="http://schemas.openxmlformats.org/officeDocument/2006/relationships/hyperlink" Target="https://login.consultant.ru/link/?req=doc&amp;base=OTN&amp;n=44879" TargetMode="External"/><Relationship Id="rId8" Type="http://schemas.openxmlformats.org/officeDocument/2006/relationships/hyperlink" Target="https://login.consultant.ru/link/?req=doc&amp;base=OTN&amp;n=44879" TargetMode="External"/><Relationship Id="rId51" Type="http://schemas.openxmlformats.org/officeDocument/2006/relationships/hyperlink" Target="https://login.consultant.ru/link/?req=doc&amp;base=LAW&amp;n=510818&amp;dst=100572" TargetMode="External"/><Relationship Id="rId72" Type="http://schemas.openxmlformats.org/officeDocument/2006/relationships/hyperlink" Target="https://login.consultant.ru/link/?req=doc&amp;base=OTN&amp;n=448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OTN&amp;n=44879" TargetMode="External"/><Relationship Id="rId17" Type="http://schemas.openxmlformats.org/officeDocument/2006/relationships/hyperlink" Target="https://fcprc.ru/media/media/behavior/&#1052;&#1077;&#1078;&#1074;&#1077;&#1076;&#1086;&#1084;&#1089;&#1090;&#1074;&#1077;&#1085;&#1085;&#1099;&#1081;_&#1089;&#1090;&#1072;&#1085;&#1076;&#1072;&#1088;&#1090;_&#1087;&#1088;&#1086;&#1092;&#1080;&#1083;&#1072;&#1082;&#1090;&#1080;&#1082;&#1080;_2025.pdf" TargetMode="External"/><Relationship Id="rId25" Type="http://schemas.openxmlformats.org/officeDocument/2006/relationships/hyperlink" Target="https://login.consultant.ru/link/?req=doc&amp;base=OTN&amp;n=44879" TargetMode="External"/><Relationship Id="rId33" Type="http://schemas.openxmlformats.org/officeDocument/2006/relationships/hyperlink" Target="https://login.consultant.ru/link/?req=doc&amp;base=OTN&amp;n=44879" TargetMode="External"/><Relationship Id="rId38" Type="http://schemas.openxmlformats.org/officeDocument/2006/relationships/hyperlink" Target="https://login.consultant.ru/link/?req=doc&amp;base=LAW&amp;n=443288" TargetMode="External"/><Relationship Id="rId46" Type="http://schemas.openxmlformats.org/officeDocument/2006/relationships/hyperlink" Target="https://login.consultant.ru/link/?req=doc&amp;base=LAW&amp;n=471038" TargetMode="External"/><Relationship Id="rId59" Type="http://schemas.openxmlformats.org/officeDocument/2006/relationships/hyperlink" Target="https://login.consultant.ru/link/?req=doc&amp;base=LAW&amp;n=408453&amp;dst=100113" TargetMode="External"/><Relationship Id="rId67" Type="http://schemas.openxmlformats.org/officeDocument/2006/relationships/hyperlink" Target="https://login.consultant.ru/link/?req=doc&amp;base=OTN&amp;n=44879" TargetMode="External"/><Relationship Id="rId20" Type="http://schemas.openxmlformats.org/officeDocument/2006/relationships/hyperlink" Target="https://fcprc.ru/news/260225" TargetMode="External"/><Relationship Id="rId41" Type="http://schemas.openxmlformats.org/officeDocument/2006/relationships/hyperlink" Target="https://login.consultant.ru/link/?req=doc&amp;base=LAW&amp;n=443288&amp;dst=100012" TargetMode="External"/><Relationship Id="rId54" Type="http://schemas.openxmlformats.org/officeDocument/2006/relationships/hyperlink" Target="https://login.consultant.ru/link/?req=doc&amp;base=LAW&amp;n=521364&amp;dst=100011" TargetMode="External"/><Relationship Id="rId62" Type="http://schemas.openxmlformats.org/officeDocument/2006/relationships/hyperlink" Target="https://login.consultant.ru/link/?req=doc&amp;base=OTN&amp;n=44879" TargetMode="External"/><Relationship Id="rId70" Type="http://schemas.openxmlformats.org/officeDocument/2006/relationships/hyperlink" Target="https://login.consultant.ru/link/?req=doc&amp;base=OTN&amp;n=44879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OTN&amp;n=44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7394</Words>
  <Characters>42149</Characters>
  <Application>Microsoft Office Word</Application>
  <DocSecurity>0</DocSecurity>
  <Lines>351</Lines>
  <Paragraphs>98</Paragraphs>
  <ScaleCrop>false</ScaleCrop>
  <Company/>
  <LinksUpToDate>false</LinksUpToDate>
  <CharactersWithSpaces>49445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2026-02-02T02:57:00Z</dcterms:created>
  <dcterms:modified xsi:type="dcterms:W3CDTF">2026-02-02T02:57:00Z</dcterms:modified>
</cp:coreProperties>
</file>